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EC" w:rsidRDefault="006C65EC" w:rsidP="0073658C">
      <w:pPr>
        <w:ind w:firstLine="708"/>
        <w:jc w:val="center"/>
        <w:rPr>
          <w:b/>
          <w:sz w:val="36"/>
          <w:szCs w:val="36"/>
        </w:rPr>
      </w:pPr>
    </w:p>
    <w:p w:rsidR="004A2331" w:rsidRDefault="0073658C" w:rsidP="006C65EC">
      <w:pPr>
        <w:ind w:firstLine="708"/>
        <w:jc w:val="center"/>
        <w:rPr>
          <w:b/>
          <w:sz w:val="36"/>
          <w:szCs w:val="36"/>
        </w:rPr>
      </w:pPr>
      <w:r w:rsidRPr="0073658C">
        <w:rPr>
          <w:b/>
          <w:sz w:val="36"/>
          <w:szCs w:val="36"/>
        </w:rPr>
        <w:t>CARTA P</w:t>
      </w:r>
      <w:r>
        <w:rPr>
          <w:b/>
          <w:sz w:val="36"/>
          <w:szCs w:val="36"/>
        </w:rPr>
        <w:t>ARA VECINOS</w:t>
      </w:r>
      <w:r w:rsidR="00B551DA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FAMILIARES Y AMIGOS DE TARDELCUENDE</w:t>
      </w:r>
    </w:p>
    <w:p w:rsidR="004A2331" w:rsidRDefault="004A2331" w:rsidP="00F62151">
      <w:pPr>
        <w:jc w:val="center"/>
        <w:rPr>
          <w:b/>
          <w:sz w:val="36"/>
          <w:szCs w:val="36"/>
        </w:rPr>
      </w:pP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Buenos días,</w:t>
      </w:r>
    </w:p>
    <w:p w:rsidR="0073658C" w:rsidRPr="0073658C" w:rsidRDefault="0073658C" w:rsidP="00B955D4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El Ayuntamiento pretende que, en un máximo de do</w:t>
      </w:r>
      <w:r w:rsidR="00B955D4">
        <w:rPr>
          <w:rFonts w:asciiTheme="majorHAnsi" w:hAnsiTheme="majorHAnsi" w:cstheme="minorHAnsi"/>
          <w:sz w:val="28"/>
        </w:rPr>
        <w:t xml:space="preserve">s años, estemos preparados para </w:t>
      </w:r>
      <w:r w:rsidRPr="0073658C">
        <w:rPr>
          <w:rFonts w:asciiTheme="majorHAnsi" w:hAnsiTheme="majorHAnsi" w:cstheme="minorHAnsi"/>
          <w:sz w:val="28"/>
        </w:rPr>
        <w:t>reciclar nuestros residuos.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El vidrio, el cartón, la ropa y la basura o</w:t>
      </w:r>
      <w:r>
        <w:rPr>
          <w:rFonts w:asciiTheme="majorHAnsi" w:hAnsiTheme="majorHAnsi" w:cstheme="minorHAnsi"/>
          <w:sz w:val="28"/>
        </w:rPr>
        <w:t xml:space="preserve">rgánica, lo tenemos organizado. </w:t>
      </w:r>
      <w:r w:rsidRPr="0073658C">
        <w:rPr>
          <w:rFonts w:asciiTheme="majorHAnsi" w:hAnsiTheme="majorHAnsi" w:cstheme="minorHAnsi"/>
          <w:sz w:val="28"/>
        </w:rPr>
        <w:t>Todavía podemos hacerlo mejor.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Escombros estamos en vía de ello. Prepararemos una campa y contenedor adecuado.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Pero falta mucho para que nuestro pueblo sea modélico en reciclaje.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¿Sabéis que una mezcla de desechos de poda, serrín, cartó</w:t>
      </w:r>
      <w:r>
        <w:rPr>
          <w:rFonts w:asciiTheme="majorHAnsi" w:hAnsiTheme="majorHAnsi" w:cstheme="minorHAnsi"/>
          <w:sz w:val="28"/>
        </w:rPr>
        <w:t xml:space="preserve">n y resina o sarro, puede hacer </w:t>
      </w:r>
      <w:r w:rsidRPr="0073658C">
        <w:rPr>
          <w:rFonts w:asciiTheme="majorHAnsi" w:hAnsiTheme="majorHAnsi" w:cstheme="minorHAnsi"/>
          <w:sz w:val="28"/>
        </w:rPr>
        <w:t>unas briquetas para qu</w:t>
      </w:r>
      <w:r>
        <w:rPr>
          <w:rFonts w:asciiTheme="majorHAnsi" w:hAnsiTheme="majorHAnsi" w:cstheme="minorHAnsi"/>
          <w:sz w:val="28"/>
        </w:rPr>
        <w:t xml:space="preserve">emar con alto poder calorífico? </w:t>
      </w:r>
      <w:r w:rsidRPr="0073658C">
        <w:rPr>
          <w:rFonts w:asciiTheme="majorHAnsi" w:hAnsiTheme="majorHAnsi" w:cstheme="minorHAnsi"/>
          <w:sz w:val="28"/>
        </w:rPr>
        <w:t>¿Sabéis que con residuos orgánicos podemos hacer compostaje?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El día 10 de agosto a las 12,30 nos darán una charla en el Salón Social sobre el tema.</w:t>
      </w:r>
    </w:p>
    <w:p w:rsid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Vamos a empezar de inmediato con un residuo m</w:t>
      </w:r>
      <w:r>
        <w:rPr>
          <w:rFonts w:asciiTheme="majorHAnsi" w:hAnsiTheme="majorHAnsi" w:cstheme="minorHAnsi"/>
          <w:sz w:val="28"/>
        </w:rPr>
        <w:t>enos conocido, pero muy dañino, el aceite usado:  Aceite de freír;</w:t>
      </w:r>
      <w:r w:rsidRPr="0073658C">
        <w:rPr>
          <w:rFonts w:asciiTheme="majorHAnsi" w:hAnsiTheme="majorHAnsi" w:cstheme="minorHAnsi"/>
          <w:sz w:val="28"/>
        </w:rPr>
        <w:t xml:space="preserve"> de e</w:t>
      </w:r>
      <w:r>
        <w:rPr>
          <w:rFonts w:asciiTheme="majorHAnsi" w:hAnsiTheme="majorHAnsi" w:cstheme="minorHAnsi"/>
          <w:sz w:val="28"/>
        </w:rPr>
        <w:t>nvases, como latas de conservas y</w:t>
      </w:r>
      <w:r w:rsidRPr="0073658C">
        <w:rPr>
          <w:rFonts w:asciiTheme="majorHAnsi" w:hAnsiTheme="majorHAnsi" w:cstheme="minorHAnsi"/>
          <w:sz w:val="28"/>
        </w:rPr>
        <w:t xml:space="preserve"> </w:t>
      </w:r>
      <w:r>
        <w:rPr>
          <w:rFonts w:asciiTheme="majorHAnsi" w:hAnsiTheme="majorHAnsi" w:cstheme="minorHAnsi"/>
          <w:sz w:val="28"/>
        </w:rPr>
        <w:t xml:space="preserve">todo lo que sea para consumo </w:t>
      </w:r>
      <w:r w:rsidRPr="0073658C">
        <w:rPr>
          <w:rFonts w:asciiTheme="majorHAnsi" w:hAnsiTheme="majorHAnsi" w:cstheme="minorHAnsi"/>
          <w:sz w:val="28"/>
        </w:rPr>
        <w:t xml:space="preserve">humano. 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N</w:t>
      </w:r>
      <w:r w:rsidRPr="0073658C">
        <w:rPr>
          <w:rFonts w:asciiTheme="majorHAnsi" w:hAnsiTheme="majorHAnsi" w:cstheme="minorHAnsi"/>
          <w:sz w:val="28"/>
        </w:rPr>
        <w:t>O industrial. NO de automoción. Ese llevará otro tratamiento.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Tenemos preparadas para todos, garrafas de 5lts de agua con doble función.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 xml:space="preserve">Pretendemos que las </w:t>
      </w:r>
      <w:r w:rsidR="007D40D5">
        <w:rPr>
          <w:rFonts w:asciiTheme="majorHAnsi" w:hAnsiTheme="majorHAnsi" w:cstheme="minorHAnsi"/>
          <w:sz w:val="28"/>
        </w:rPr>
        <w:t>consumáis</w:t>
      </w:r>
      <w:r w:rsidRPr="0073658C">
        <w:rPr>
          <w:rFonts w:asciiTheme="majorHAnsi" w:hAnsiTheme="majorHAnsi" w:cstheme="minorHAnsi"/>
          <w:sz w:val="28"/>
        </w:rPr>
        <w:t xml:space="preserve"> (una buena manera es cocina</w:t>
      </w:r>
      <w:r w:rsidR="007D40D5">
        <w:rPr>
          <w:rFonts w:asciiTheme="majorHAnsi" w:hAnsiTheme="majorHAnsi" w:cstheme="minorHAnsi"/>
          <w:sz w:val="28"/>
        </w:rPr>
        <w:t xml:space="preserve">r con esta agua), y después las </w:t>
      </w:r>
      <w:r w:rsidRPr="0073658C">
        <w:rPr>
          <w:rFonts w:asciiTheme="majorHAnsi" w:hAnsiTheme="majorHAnsi" w:cstheme="minorHAnsi"/>
          <w:sz w:val="28"/>
        </w:rPr>
        <w:t>utilicéis para reciclar ACEITE USADO</w:t>
      </w:r>
      <w:r w:rsidR="007D40D5">
        <w:rPr>
          <w:rFonts w:asciiTheme="majorHAnsi" w:hAnsiTheme="majorHAnsi" w:cstheme="minorHAnsi"/>
          <w:sz w:val="28"/>
        </w:rPr>
        <w:t xml:space="preserve">, depositándolo en su interior. 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 xml:space="preserve">Podéis recoger una garrafa por vivienda, vecinos y </w:t>
      </w:r>
      <w:r w:rsidR="007D40D5">
        <w:rPr>
          <w:rFonts w:asciiTheme="majorHAnsi" w:hAnsiTheme="majorHAnsi" w:cstheme="minorHAnsi"/>
          <w:sz w:val="28"/>
        </w:rPr>
        <w:t>todo el que tenga casa abierta.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Bares y similares, tendréis dos, o cuantas necesitéis.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A partir de la recepción de esta carta podéis pasar a por las garrafas al Ayuntamiento.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Cuando se llene la traéis y se os da otra llena para tener quita y pon.</w:t>
      </w:r>
    </w:p>
    <w:p w:rsidR="007D40D5" w:rsidRDefault="0073658C" w:rsidP="00B955D4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Para saber el alcance de la medida os pido que leáis algo sobre los perjuicios de tirar</w:t>
      </w:r>
      <w:r w:rsidR="007D40D5">
        <w:rPr>
          <w:rFonts w:asciiTheme="majorHAnsi" w:hAnsiTheme="majorHAnsi" w:cstheme="minorHAnsi"/>
          <w:sz w:val="28"/>
        </w:rPr>
        <w:t xml:space="preserve"> </w:t>
      </w:r>
      <w:r w:rsidRPr="0073658C">
        <w:rPr>
          <w:rFonts w:asciiTheme="majorHAnsi" w:hAnsiTheme="majorHAnsi" w:cstheme="minorHAnsi"/>
          <w:sz w:val="28"/>
        </w:rPr>
        <w:t>aceite usado por las ca</w:t>
      </w:r>
      <w:r w:rsidR="007D40D5">
        <w:rPr>
          <w:rFonts w:asciiTheme="majorHAnsi" w:hAnsiTheme="majorHAnsi" w:cstheme="minorHAnsi"/>
          <w:sz w:val="28"/>
        </w:rPr>
        <w:t>ñerías, o entre otros residuos.</w:t>
      </w:r>
    </w:p>
    <w:p w:rsidR="007D40D5" w:rsidRDefault="007D40D5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</w:p>
    <w:p w:rsidR="0073658C" w:rsidRPr="007D40D5" w:rsidRDefault="0073658C" w:rsidP="0073658C">
      <w:pPr>
        <w:spacing w:after="240"/>
        <w:jc w:val="both"/>
        <w:rPr>
          <w:rFonts w:asciiTheme="majorHAnsi" w:hAnsiTheme="majorHAnsi" w:cstheme="minorHAnsi"/>
          <w:b/>
          <w:sz w:val="32"/>
        </w:rPr>
      </w:pPr>
      <w:r w:rsidRPr="007D40D5">
        <w:rPr>
          <w:rFonts w:asciiTheme="majorHAnsi" w:hAnsiTheme="majorHAnsi" w:cstheme="minorHAnsi"/>
          <w:b/>
          <w:sz w:val="32"/>
        </w:rPr>
        <w:lastRenderedPageBreak/>
        <w:t>OTROS TEMAS.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Por la persistente pandemia aplazamos el pregón que nos dará D. Javier Izquierdo.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Hemos pintado con raya amarilla dos zona</w:t>
      </w:r>
      <w:r w:rsidR="007D40D5">
        <w:rPr>
          <w:rFonts w:asciiTheme="majorHAnsi" w:hAnsiTheme="majorHAnsi" w:cstheme="minorHAnsi"/>
          <w:sz w:val="28"/>
        </w:rPr>
        <w:t xml:space="preserve">s en la calle Bienvenido Calvo. Os pido vuestra colaboración. </w:t>
      </w:r>
      <w:r w:rsidRPr="0073658C">
        <w:rPr>
          <w:rFonts w:asciiTheme="majorHAnsi" w:hAnsiTheme="majorHAnsi" w:cstheme="minorHAnsi"/>
          <w:sz w:val="28"/>
        </w:rPr>
        <w:t>Es una medida para facilitar el tráfico en general, pero ta</w:t>
      </w:r>
      <w:r w:rsidR="007D40D5">
        <w:rPr>
          <w:rFonts w:asciiTheme="majorHAnsi" w:hAnsiTheme="majorHAnsi" w:cstheme="minorHAnsi"/>
          <w:sz w:val="28"/>
        </w:rPr>
        <w:t xml:space="preserve">mbién por la seguridad de todos </w:t>
      </w:r>
      <w:r w:rsidRPr="0073658C">
        <w:rPr>
          <w:rFonts w:asciiTheme="majorHAnsi" w:hAnsiTheme="majorHAnsi" w:cstheme="minorHAnsi"/>
          <w:sz w:val="28"/>
        </w:rPr>
        <w:t>nosotros.</w:t>
      </w:r>
    </w:p>
    <w:p w:rsidR="0073658C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Tenemos siempre aparcamiento a no más de cien metros.</w:t>
      </w:r>
    </w:p>
    <w:p w:rsidR="004A2331" w:rsidRPr="0073658C" w:rsidRDefault="0073658C" w:rsidP="007D40D5">
      <w:pPr>
        <w:spacing w:after="240"/>
        <w:ind w:firstLine="709"/>
        <w:jc w:val="both"/>
        <w:rPr>
          <w:rFonts w:asciiTheme="majorHAnsi" w:hAnsiTheme="majorHAnsi" w:cstheme="minorHAnsi"/>
          <w:sz w:val="28"/>
        </w:rPr>
      </w:pPr>
      <w:r w:rsidRPr="0073658C">
        <w:rPr>
          <w:rFonts w:asciiTheme="majorHAnsi" w:hAnsiTheme="majorHAnsi" w:cstheme="minorHAnsi"/>
          <w:sz w:val="28"/>
        </w:rPr>
        <w:t>El curso de Primero</w:t>
      </w:r>
      <w:r w:rsidR="007D40D5">
        <w:rPr>
          <w:rFonts w:asciiTheme="majorHAnsi" w:hAnsiTheme="majorHAnsi" w:cstheme="minorHAnsi"/>
          <w:sz w:val="28"/>
        </w:rPr>
        <w:t xml:space="preserve">s Auxilios y RCP está completo. </w:t>
      </w:r>
      <w:r w:rsidRPr="0073658C">
        <w:rPr>
          <w:rFonts w:asciiTheme="majorHAnsi" w:hAnsiTheme="majorHAnsi" w:cstheme="minorHAnsi"/>
          <w:sz w:val="28"/>
        </w:rPr>
        <w:t>Dado que han quedado muchas personas sin poder hacer</w:t>
      </w:r>
      <w:r w:rsidR="00EC5845">
        <w:rPr>
          <w:rFonts w:asciiTheme="majorHAnsi" w:hAnsiTheme="majorHAnsi" w:cstheme="minorHAnsi"/>
          <w:sz w:val="28"/>
        </w:rPr>
        <w:t>lo</w:t>
      </w:r>
      <w:bookmarkStart w:id="0" w:name="_GoBack"/>
      <w:bookmarkEnd w:id="0"/>
      <w:r w:rsidRPr="0073658C">
        <w:rPr>
          <w:rFonts w:asciiTheme="majorHAnsi" w:hAnsiTheme="majorHAnsi" w:cstheme="minorHAnsi"/>
          <w:sz w:val="28"/>
        </w:rPr>
        <w:t xml:space="preserve"> se repet</w:t>
      </w:r>
      <w:r w:rsidR="007D40D5">
        <w:rPr>
          <w:rFonts w:asciiTheme="majorHAnsi" w:hAnsiTheme="majorHAnsi" w:cstheme="minorHAnsi"/>
          <w:sz w:val="28"/>
        </w:rPr>
        <w:t xml:space="preserve">irá los días 11 y 12 de agosto. </w:t>
      </w:r>
      <w:r w:rsidRPr="0073658C">
        <w:rPr>
          <w:rFonts w:asciiTheme="majorHAnsi" w:hAnsiTheme="majorHAnsi" w:cstheme="minorHAnsi"/>
          <w:sz w:val="28"/>
        </w:rPr>
        <w:t>Mismo horario.</w:t>
      </w:r>
    </w:p>
    <w:p w:rsidR="004A2331" w:rsidRDefault="004A2331" w:rsidP="007D40D5">
      <w:pPr>
        <w:rPr>
          <w:b/>
          <w:sz w:val="36"/>
          <w:szCs w:val="36"/>
        </w:rPr>
      </w:pPr>
    </w:p>
    <w:p w:rsidR="004A2331" w:rsidRDefault="004A2331" w:rsidP="00F62151">
      <w:pPr>
        <w:jc w:val="center"/>
        <w:rPr>
          <w:b/>
          <w:sz w:val="36"/>
          <w:szCs w:val="36"/>
        </w:rPr>
      </w:pPr>
    </w:p>
    <w:p w:rsidR="00F62151" w:rsidRPr="00F62151" w:rsidRDefault="00F62151" w:rsidP="00F62151">
      <w:pPr>
        <w:jc w:val="center"/>
        <w:rPr>
          <w:b/>
          <w:sz w:val="36"/>
          <w:szCs w:val="36"/>
        </w:rPr>
      </w:pPr>
      <w:r w:rsidRPr="00F62151">
        <w:rPr>
          <w:b/>
          <w:sz w:val="36"/>
          <w:szCs w:val="36"/>
        </w:rPr>
        <w:t xml:space="preserve">GRACIAS POR </w:t>
      </w:r>
      <w:r w:rsidR="00EF019F">
        <w:rPr>
          <w:b/>
          <w:sz w:val="36"/>
          <w:szCs w:val="36"/>
        </w:rPr>
        <w:t>SU</w:t>
      </w:r>
      <w:r w:rsidRPr="00F62151">
        <w:rPr>
          <w:b/>
          <w:sz w:val="36"/>
          <w:szCs w:val="36"/>
        </w:rPr>
        <w:t xml:space="preserve"> COLABORACIÓN.</w:t>
      </w:r>
    </w:p>
    <w:p w:rsidR="00F62151" w:rsidRPr="00F62151" w:rsidRDefault="00F62151" w:rsidP="00F62151">
      <w:pPr>
        <w:jc w:val="center"/>
        <w:rPr>
          <w:b/>
          <w:sz w:val="36"/>
          <w:szCs w:val="36"/>
        </w:rPr>
      </w:pPr>
      <w:r w:rsidRPr="00F62151">
        <w:rPr>
          <w:b/>
          <w:sz w:val="36"/>
          <w:szCs w:val="36"/>
        </w:rPr>
        <w:t>POR TARDELCUENDE, PARA TARDELCUENDE.</w:t>
      </w:r>
    </w:p>
    <w:p w:rsidR="00EF019F" w:rsidRDefault="00EF019F" w:rsidP="00EF019F">
      <w:pPr>
        <w:jc w:val="center"/>
        <w:rPr>
          <w:sz w:val="36"/>
          <w:szCs w:val="36"/>
        </w:rPr>
      </w:pPr>
      <w:r>
        <w:rPr>
          <w:sz w:val="36"/>
          <w:szCs w:val="36"/>
        </w:rPr>
        <w:t>EL ALCALDE.</w:t>
      </w:r>
    </w:p>
    <w:p w:rsidR="001E0BC8" w:rsidRDefault="00EF019F" w:rsidP="00EF019F">
      <w:pPr>
        <w:jc w:val="center"/>
        <w:rPr>
          <w:sz w:val="36"/>
          <w:szCs w:val="36"/>
        </w:rPr>
      </w:pPr>
      <w:r>
        <w:rPr>
          <w:sz w:val="36"/>
          <w:szCs w:val="36"/>
        </w:rPr>
        <w:t>Ricardo Corredor Álvarez.</w:t>
      </w:r>
    </w:p>
    <w:sectPr w:rsidR="001E0BC8" w:rsidSect="0045573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AD" w:rsidRDefault="00931BAD" w:rsidP="004110F2">
      <w:r>
        <w:separator/>
      </w:r>
    </w:p>
  </w:endnote>
  <w:endnote w:type="continuationSeparator" w:id="0">
    <w:p w:rsidR="00931BAD" w:rsidRDefault="00931BAD" w:rsidP="0041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959690"/>
      <w:docPartObj>
        <w:docPartGallery w:val="Page Numbers (Bottom of Page)"/>
        <w:docPartUnique/>
      </w:docPartObj>
    </w:sdtPr>
    <w:sdtEndPr/>
    <w:sdtContent>
      <w:p w:rsidR="009A39D1" w:rsidRDefault="004D76DD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331D72B" wp14:editId="6A18670F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-142240</wp:posOffset>
                  </wp:positionV>
                  <wp:extent cx="1282700" cy="343535"/>
                  <wp:effectExtent l="38100" t="19050" r="50800" b="18415"/>
                  <wp:wrapNone/>
                  <wp:docPr id="1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39D1" w:rsidRDefault="009A39D1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5845" w:rsidRPr="00EC5845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31D72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-11.2pt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" filled="f" fillcolor="#17365d" strokecolor="#71a0dc">
                  <v:textbox>
                    <w:txbxContent>
                      <w:p w:rsidR="009A39D1" w:rsidRDefault="009A39D1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5845" w:rsidRPr="00EC5845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9A39D1" w:rsidRPr="008674CC">
          <w:rPr>
            <w:b/>
            <w:noProof/>
            <w:sz w:val="36"/>
            <w:szCs w:val="36"/>
          </w:rPr>
          <w:drawing>
            <wp:anchor distT="0" distB="0" distL="114300" distR="114300" simplePos="0" relativeHeight="251664384" behindDoc="1" locked="0" layoutInCell="1" allowOverlap="1" wp14:anchorId="25695F8D" wp14:editId="56835C7E">
              <wp:simplePos x="0" y="0"/>
              <wp:positionH relativeFrom="margin">
                <wp:align>right</wp:align>
              </wp:positionH>
              <wp:positionV relativeFrom="paragraph">
                <wp:posOffset>-436245</wp:posOffset>
              </wp:positionV>
              <wp:extent cx="2026920" cy="660400"/>
              <wp:effectExtent l="0" t="0" r="0" b="6350"/>
              <wp:wrapTight wrapText="bothSides">
                <wp:wrapPolygon edited="0">
                  <wp:start x="0" y="0"/>
                  <wp:lineTo x="0" y="21185"/>
                  <wp:lineTo x="21316" y="21185"/>
                  <wp:lineTo x="21316" y="0"/>
                  <wp:lineTo x="0" y="0"/>
                </wp:wrapPolygon>
              </wp:wrapTight>
              <wp:docPr id="3" name="Imagen 1" descr="C:\Users\hector_hdez\Downloads\LogoAytoTardelcuen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hector_hdez\Downloads\LogoAytoTardelcuend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6920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AD" w:rsidRDefault="00931BAD" w:rsidP="004110F2">
      <w:r>
        <w:separator/>
      </w:r>
    </w:p>
  </w:footnote>
  <w:footnote w:type="continuationSeparator" w:id="0">
    <w:p w:rsidR="00931BAD" w:rsidRDefault="00931BAD" w:rsidP="0041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Default="00931BAD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2" o:spid="_x0000_s2056" type="#_x0000_t75" style="position:absolute;margin-left:0;margin-top:0;width:424.85pt;height:563.9pt;z-index:-251657216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Pr="00D7698E" w:rsidRDefault="0073658C" w:rsidP="00D7698E">
    <w:pPr>
      <w:jc w:val="right"/>
      <w:rPr>
        <w:sz w:val="36"/>
        <w:szCs w:val="36"/>
      </w:rPr>
    </w:pPr>
    <w:r>
      <w:rPr>
        <w:sz w:val="36"/>
        <w:szCs w:val="36"/>
      </w:rPr>
      <w:t>2</w:t>
    </w:r>
    <w:r w:rsidR="007563AD">
      <w:rPr>
        <w:sz w:val="36"/>
        <w:szCs w:val="36"/>
      </w:rPr>
      <w:t xml:space="preserve"> de </w:t>
    </w:r>
    <w:r>
      <w:rPr>
        <w:sz w:val="36"/>
        <w:szCs w:val="36"/>
      </w:rPr>
      <w:t>Agosto</w:t>
    </w:r>
    <w:r w:rsidR="007563AD">
      <w:rPr>
        <w:sz w:val="36"/>
        <w:szCs w:val="36"/>
      </w:rPr>
      <w:t xml:space="preserve"> 2021</w:t>
    </w:r>
    <w:r w:rsidR="00D7698E">
      <w:rPr>
        <w:sz w:val="36"/>
        <w:szCs w:val="36"/>
      </w:rPr>
      <w:t>.</w:t>
    </w:r>
    <w:r w:rsidR="00931BAD">
      <w:rPr>
        <w:sz w:val="36"/>
        <w:szCs w:val="36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3" o:spid="_x0000_s2057" type="#_x0000_t75" style="position:absolute;left:0;text-align:left;margin-left:0;margin-top:0;width:424.85pt;height:563.9pt;z-index:-251656192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2" w:rsidRDefault="00931BAD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91781" o:spid="_x0000_s2055" type="#_x0000_t75" style="position:absolute;margin-left:0;margin-top:0;width:424.85pt;height:563.9pt;z-index:-251658240;mso-position-horizontal:center;mso-position-horizontal-relative:margin;mso-position-vertical:center;mso-position-vertical-relative:margin" o:allowincell="f">
          <v:imagedata r:id="rId1" o:title="Pinus-pinasterB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02C"/>
    <w:multiLevelType w:val="hybridMultilevel"/>
    <w:tmpl w:val="2954C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518"/>
    <w:multiLevelType w:val="hybridMultilevel"/>
    <w:tmpl w:val="9B3E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5AE0"/>
    <w:multiLevelType w:val="hybridMultilevel"/>
    <w:tmpl w:val="062E8C8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B332EB"/>
    <w:multiLevelType w:val="hybridMultilevel"/>
    <w:tmpl w:val="48A65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FA"/>
    <w:rsid w:val="00010E35"/>
    <w:rsid w:val="0001402E"/>
    <w:rsid w:val="00015CB7"/>
    <w:rsid w:val="0003547C"/>
    <w:rsid w:val="00060E88"/>
    <w:rsid w:val="000617FD"/>
    <w:rsid w:val="00062108"/>
    <w:rsid w:val="000C73B6"/>
    <w:rsid w:val="001271FE"/>
    <w:rsid w:val="00192688"/>
    <w:rsid w:val="001A4F07"/>
    <w:rsid w:val="001B0696"/>
    <w:rsid w:val="001E0BC8"/>
    <w:rsid w:val="00202F29"/>
    <w:rsid w:val="00256FA9"/>
    <w:rsid w:val="002D0D86"/>
    <w:rsid w:val="002D16AB"/>
    <w:rsid w:val="003049DD"/>
    <w:rsid w:val="00324301"/>
    <w:rsid w:val="00326C97"/>
    <w:rsid w:val="003A43BE"/>
    <w:rsid w:val="003F1C0D"/>
    <w:rsid w:val="004110F2"/>
    <w:rsid w:val="00436F09"/>
    <w:rsid w:val="00444E6B"/>
    <w:rsid w:val="0045547C"/>
    <w:rsid w:val="00455730"/>
    <w:rsid w:val="00472F46"/>
    <w:rsid w:val="004A2331"/>
    <w:rsid w:val="004D76DD"/>
    <w:rsid w:val="00504372"/>
    <w:rsid w:val="005266D5"/>
    <w:rsid w:val="005318CF"/>
    <w:rsid w:val="0058180E"/>
    <w:rsid w:val="00585BC9"/>
    <w:rsid w:val="005945F0"/>
    <w:rsid w:val="005A5C53"/>
    <w:rsid w:val="005D42F4"/>
    <w:rsid w:val="005E1353"/>
    <w:rsid w:val="005E17FB"/>
    <w:rsid w:val="005E186A"/>
    <w:rsid w:val="00637697"/>
    <w:rsid w:val="00644ED2"/>
    <w:rsid w:val="00670375"/>
    <w:rsid w:val="00670F0C"/>
    <w:rsid w:val="006756A5"/>
    <w:rsid w:val="0069298F"/>
    <w:rsid w:val="006A7694"/>
    <w:rsid w:val="006C65EC"/>
    <w:rsid w:val="006E25E9"/>
    <w:rsid w:val="007079CC"/>
    <w:rsid w:val="00732179"/>
    <w:rsid w:val="007347EC"/>
    <w:rsid w:val="0073658C"/>
    <w:rsid w:val="007563AD"/>
    <w:rsid w:val="00770B02"/>
    <w:rsid w:val="0078329E"/>
    <w:rsid w:val="00794FED"/>
    <w:rsid w:val="007A23D6"/>
    <w:rsid w:val="007D40D5"/>
    <w:rsid w:val="007E4D97"/>
    <w:rsid w:val="007F6E3D"/>
    <w:rsid w:val="008079F7"/>
    <w:rsid w:val="00826BA5"/>
    <w:rsid w:val="00832BB0"/>
    <w:rsid w:val="0084149C"/>
    <w:rsid w:val="008460B2"/>
    <w:rsid w:val="008674CC"/>
    <w:rsid w:val="0088092D"/>
    <w:rsid w:val="008812DA"/>
    <w:rsid w:val="008A2E0D"/>
    <w:rsid w:val="008D0EB0"/>
    <w:rsid w:val="00905B1E"/>
    <w:rsid w:val="009117EF"/>
    <w:rsid w:val="00931BAD"/>
    <w:rsid w:val="0096304D"/>
    <w:rsid w:val="009A2ABA"/>
    <w:rsid w:val="009A39D1"/>
    <w:rsid w:val="009B28D3"/>
    <w:rsid w:val="009B5F34"/>
    <w:rsid w:val="009C2A40"/>
    <w:rsid w:val="009D219E"/>
    <w:rsid w:val="009E1558"/>
    <w:rsid w:val="00A0622B"/>
    <w:rsid w:val="00A13C15"/>
    <w:rsid w:val="00A22E7A"/>
    <w:rsid w:val="00A3526C"/>
    <w:rsid w:val="00A422F7"/>
    <w:rsid w:val="00A5667E"/>
    <w:rsid w:val="00A756BA"/>
    <w:rsid w:val="00AB67B9"/>
    <w:rsid w:val="00AE3CAA"/>
    <w:rsid w:val="00B551DA"/>
    <w:rsid w:val="00B955D4"/>
    <w:rsid w:val="00BB3590"/>
    <w:rsid w:val="00BB6627"/>
    <w:rsid w:val="00BF3894"/>
    <w:rsid w:val="00C06887"/>
    <w:rsid w:val="00C31D4E"/>
    <w:rsid w:val="00C34741"/>
    <w:rsid w:val="00C3537C"/>
    <w:rsid w:val="00C36D3C"/>
    <w:rsid w:val="00C51284"/>
    <w:rsid w:val="00C5629B"/>
    <w:rsid w:val="00C72ADD"/>
    <w:rsid w:val="00C93CDF"/>
    <w:rsid w:val="00CA08B2"/>
    <w:rsid w:val="00CA25C1"/>
    <w:rsid w:val="00CA663E"/>
    <w:rsid w:val="00D24A0C"/>
    <w:rsid w:val="00D7698E"/>
    <w:rsid w:val="00D8020F"/>
    <w:rsid w:val="00D86088"/>
    <w:rsid w:val="00D92107"/>
    <w:rsid w:val="00DA56A4"/>
    <w:rsid w:val="00DB3C67"/>
    <w:rsid w:val="00DC0698"/>
    <w:rsid w:val="00EB61FA"/>
    <w:rsid w:val="00EC5845"/>
    <w:rsid w:val="00ED4D97"/>
    <w:rsid w:val="00EF019F"/>
    <w:rsid w:val="00F16A0E"/>
    <w:rsid w:val="00F30627"/>
    <w:rsid w:val="00F43297"/>
    <w:rsid w:val="00F43EA6"/>
    <w:rsid w:val="00F446A6"/>
    <w:rsid w:val="00F62151"/>
    <w:rsid w:val="00F77711"/>
    <w:rsid w:val="00F83683"/>
    <w:rsid w:val="00F91B52"/>
    <w:rsid w:val="00FB1BB9"/>
    <w:rsid w:val="00FC1F57"/>
    <w:rsid w:val="00FC47E3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ACB6BBC"/>
  <w15:docId w15:val="{1FF5D6A6-67D5-479B-9390-5C2E6C0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110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10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10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F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EB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321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32179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30627"/>
    <w:rPr>
      <w:i/>
      <w:iCs/>
    </w:rPr>
  </w:style>
  <w:style w:type="table" w:styleId="Tablaconcuadrcula">
    <w:name w:val="Table Grid"/>
    <w:basedOn w:val="Tablanormal"/>
    <w:uiPriority w:val="59"/>
    <w:rsid w:val="0075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1564-9A2E-4C41-8463-9ED0D3C9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Corredor Alvarez</dc:creator>
  <cp:keywords/>
  <dc:description/>
  <cp:lastModifiedBy>Ayto Tardelcuende</cp:lastModifiedBy>
  <cp:revision>7</cp:revision>
  <cp:lastPrinted>2021-08-02T11:58:00Z</cp:lastPrinted>
  <dcterms:created xsi:type="dcterms:W3CDTF">2021-08-02T11:37:00Z</dcterms:created>
  <dcterms:modified xsi:type="dcterms:W3CDTF">2021-08-02T12:02:00Z</dcterms:modified>
</cp:coreProperties>
</file>